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233" w:rsidRPr="00EA1D32" w:rsidRDefault="00F01233" w:rsidP="00F01233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1D3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F01233" w:rsidRDefault="00F01233" w:rsidP="00F0123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33" w:rsidRDefault="00F01233" w:rsidP="00F0123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33" w:rsidRDefault="00F01233" w:rsidP="00F0123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33" w:rsidRDefault="00F01233" w:rsidP="00F0123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ПЕРЕЧЕНЬ</w:t>
      </w:r>
      <w:r w:rsidRPr="00EA1D32">
        <w:rPr>
          <w:rFonts w:ascii="Times New Roman" w:hAnsi="Times New Roman" w:cs="Times New Roman"/>
          <w:sz w:val="28"/>
          <w:szCs w:val="28"/>
        </w:rPr>
        <w:br/>
        <w:t>документов, подтверждающих факт выполнения работ налогоплательщиком Кыргызской Республики по переработке давальческого сырья, ввезенного на территорию Кыргызской Республики с территории государства-члена Евразийского экономического союза, с последующим вывозом продуктов переработки на территорию того же государства-члена Евразийского экономического союза</w:t>
      </w:r>
    </w:p>
    <w:p w:rsidR="00F01233" w:rsidRPr="00EA1D32" w:rsidRDefault="00F01233" w:rsidP="00F0123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33" w:rsidRPr="00EA1D32" w:rsidRDefault="00F01233" w:rsidP="00F012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Документами, подтверждающими факт выполнения работ налогоплательщиком Кыргызской Республики по переработке давальческого сырья, ввезенного на территорию Кыргызской Республики с территории государства-члена Евразийского экономического союза, с последующим вывозом продуктов переработки на территорию того же государства-члена Евразийского экономического союза, являются:</w:t>
      </w:r>
    </w:p>
    <w:p w:rsidR="00F01233" w:rsidRPr="00EA1D32" w:rsidRDefault="00F01233" w:rsidP="00F012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1) договоры (соглашения), заключенные между налогоплательщиками государств-членов Евразийского экономического союза;</w:t>
      </w:r>
    </w:p>
    <w:p w:rsidR="00F01233" w:rsidRPr="00EA1D32" w:rsidRDefault="00F01233" w:rsidP="00F012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2) документы, подтверждающие факт выполнения работ по переработке давальческого сырья;</w:t>
      </w:r>
    </w:p>
    <w:p w:rsidR="00F01233" w:rsidRPr="00EA1D32" w:rsidRDefault="00F01233" w:rsidP="00F012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3) документы, подтверждающие ввоз давальческого сырья на территорию Кыргызской Республики, в том числе обязательство о ввозе (вывозе) продуктов переработки;</w:t>
      </w:r>
    </w:p>
    <w:p w:rsidR="00F01233" w:rsidRPr="00EA1D32" w:rsidRDefault="00F01233" w:rsidP="00F012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4) документы, подтверждающие вывоз продуктов переработки с территории Кыргызской Республики, в том числе исполнение обязательства о ввозе (вывозе) продуктов переработки;</w:t>
      </w:r>
    </w:p>
    <w:p w:rsidR="00F01233" w:rsidRPr="00EA1D32" w:rsidRDefault="00F01233" w:rsidP="00F012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5) заявление о ввозе товаров и уплате косвенных налогов, подтверждающее уплату НДС со стоимости работ по переработке давальческого сырья;</w:t>
      </w:r>
    </w:p>
    <w:p w:rsidR="00F01233" w:rsidRPr="00EA1D32" w:rsidRDefault="00F01233" w:rsidP="00F012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6) документы, подтверждающие поступление валютной выручки на банковские счета налогоплательщика в банках на территории Кыргызской Республики, открытые в порядке, установленном законодательством Кыргызской Республики;</w:t>
      </w:r>
    </w:p>
    <w:p w:rsidR="00F01233" w:rsidRPr="00EA1D32" w:rsidRDefault="00F01233" w:rsidP="00F012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7) заключение уполномоченного государственного органа в сфере развития промышленности Кыргызской Республики об условиях переработки товаров.</w:t>
      </w:r>
    </w:p>
    <w:p w:rsidR="00F01233" w:rsidRPr="00EA1D32" w:rsidRDefault="00F01233" w:rsidP="00F012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 </w:t>
      </w:r>
    </w:p>
    <w:p w:rsidR="008030BF" w:rsidRDefault="008030BF"/>
    <w:sectPr w:rsidR="00803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05A"/>
    <w:rsid w:val="008030BF"/>
    <w:rsid w:val="008D705A"/>
    <w:rsid w:val="00F01233"/>
    <w:rsid w:val="00F1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0123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0123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0123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0123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dcterms:created xsi:type="dcterms:W3CDTF">2021-12-29T04:06:00Z</dcterms:created>
  <dcterms:modified xsi:type="dcterms:W3CDTF">2021-12-29T04:06:00Z</dcterms:modified>
</cp:coreProperties>
</file>